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B2" w:rsidRPr="003B0F64" w:rsidRDefault="000E543A" w:rsidP="000E543A">
      <w:pPr>
        <w:jc w:val="center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0E543A" w:rsidRPr="003B0F64" w:rsidRDefault="000E543A" w:rsidP="000E543A">
      <w:pPr>
        <w:jc w:val="center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Приложение № 1</w:t>
      </w:r>
    </w:p>
    <w:tbl>
      <w:tblPr>
        <w:tblStyle w:val="a3"/>
        <w:tblW w:w="10539" w:type="dxa"/>
        <w:tblInd w:w="-601" w:type="dxa"/>
        <w:tblLook w:val="04A0"/>
      </w:tblPr>
      <w:tblGrid>
        <w:gridCol w:w="851"/>
        <w:gridCol w:w="2531"/>
        <w:gridCol w:w="983"/>
        <w:gridCol w:w="1213"/>
        <w:gridCol w:w="1227"/>
        <w:gridCol w:w="1476"/>
        <w:gridCol w:w="2258"/>
      </w:tblGrid>
      <w:tr w:rsidR="000E543A" w:rsidRPr="000E543A" w:rsidTr="00544BEA">
        <w:tc>
          <w:tcPr>
            <w:tcW w:w="851" w:type="dxa"/>
          </w:tcPr>
          <w:p w:rsidR="000E543A" w:rsidRPr="000E543A" w:rsidRDefault="000E543A" w:rsidP="00544BEA">
            <w:pPr>
              <w:ind w:left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43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31" w:type="dxa"/>
          </w:tcPr>
          <w:p w:rsidR="000E543A" w:rsidRPr="000E543A" w:rsidRDefault="000E543A" w:rsidP="00544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43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983" w:type="dxa"/>
          </w:tcPr>
          <w:p w:rsidR="000E543A" w:rsidRPr="000E543A" w:rsidRDefault="000E543A" w:rsidP="00544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43A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213" w:type="dxa"/>
          </w:tcPr>
          <w:p w:rsidR="000E543A" w:rsidRPr="000E543A" w:rsidRDefault="000E543A" w:rsidP="00544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43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227" w:type="dxa"/>
          </w:tcPr>
          <w:p w:rsidR="000E543A" w:rsidRPr="000E543A" w:rsidRDefault="000E543A" w:rsidP="00544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43A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1476" w:type="dxa"/>
          </w:tcPr>
          <w:p w:rsidR="000E543A" w:rsidRPr="000E543A" w:rsidRDefault="000E543A" w:rsidP="00544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43A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  <w:tc>
          <w:tcPr>
            <w:tcW w:w="2258" w:type="dxa"/>
          </w:tcPr>
          <w:p w:rsidR="000E543A" w:rsidRPr="000E543A" w:rsidRDefault="000E543A" w:rsidP="00544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543A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0E543A" w:rsidRPr="000E543A" w:rsidTr="00544BEA">
        <w:tc>
          <w:tcPr>
            <w:tcW w:w="851" w:type="dxa"/>
          </w:tcPr>
          <w:p w:rsidR="000E543A" w:rsidRPr="000E543A" w:rsidRDefault="000E543A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31" w:type="dxa"/>
          </w:tcPr>
          <w:p w:rsidR="000E543A" w:rsidRPr="000E543A" w:rsidRDefault="00886765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Фурациллин 1:5000</w:t>
            </w:r>
          </w:p>
        </w:tc>
        <w:tc>
          <w:tcPr>
            <w:tcW w:w="983" w:type="dxa"/>
          </w:tcPr>
          <w:p w:rsidR="000E543A" w:rsidRPr="000E543A" w:rsidRDefault="00544BEA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0E543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213" w:type="dxa"/>
          </w:tcPr>
          <w:p w:rsidR="000E543A" w:rsidRPr="000E543A" w:rsidRDefault="00886765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1227" w:type="dxa"/>
          </w:tcPr>
          <w:p w:rsidR="000E543A" w:rsidRPr="000E543A" w:rsidRDefault="00886765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  <w:r w:rsidR="000E543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76" w:type="dxa"/>
          </w:tcPr>
          <w:p w:rsidR="000E543A" w:rsidRPr="000E543A" w:rsidRDefault="00886765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990 000</w:t>
            </w:r>
            <w:r w:rsidR="00107FC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258" w:type="dxa"/>
          </w:tcPr>
          <w:p w:rsidR="000E543A" w:rsidRPr="00886765" w:rsidRDefault="00886765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аптечного изготовления, в градуированных стеклянных флаконах, объём 400 мл. Срок годности не менее 15 дней.</w:t>
            </w:r>
          </w:p>
        </w:tc>
      </w:tr>
      <w:tr w:rsidR="00886765" w:rsidRPr="000E543A" w:rsidTr="00544BEA">
        <w:tc>
          <w:tcPr>
            <w:tcW w:w="851" w:type="dxa"/>
          </w:tcPr>
          <w:p w:rsidR="00886765" w:rsidRPr="000E543A" w:rsidRDefault="00886765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31" w:type="dxa"/>
          </w:tcPr>
          <w:p w:rsidR="00886765" w:rsidRPr="000E543A" w:rsidRDefault="00886765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Фурациллин 1:5000 нестерильный</w:t>
            </w:r>
          </w:p>
        </w:tc>
        <w:tc>
          <w:tcPr>
            <w:tcW w:w="983" w:type="dxa"/>
          </w:tcPr>
          <w:p w:rsidR="00886765" w:rsidRPr="000E543A" w:rsidRDefault="00886765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</w:p>
        </w:tc>
        <w:tc>
          <w:tcPr>
            <w:tcW w:w="1213" w:type="dxa"/>
          </w:tcPr>
          <w:p w:rsidR="00886765" w:rsidRPr="000E543A" w:rsidRDefault="00886765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227" w:type="dxa"/>
          </w:tcPr>
          <w:p w:rsidR="00886765" w:rsidRPr="000E543A" w:rsidRDefault="00886765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460,00</w:t>
            </w:r>
          </w:p>
        </w:tc>
        <w:tc>
          <w:tcPr>
            <w:tcW w:w="1476" w:type="dxa"/>
          </w:tcPr>
          <w:p w:rsidR="00886765" w:rsidRPr="000E543A" w:rsidRDefault="00886765" w:rsidP="000E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920 000,00</w:t>
            </w:r>
          </w:p>
        </w:tc>
        <w:tc>
          <w:tcPr>
            <w:tcW w:w="2258" w:type="dxa"/>
          </w:tcPr>
          <w:p w:rsidR="00886765" w:rsidRPr="000E543A" w:rsidRDefault="00886765" w:rsidP="00385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 аптечного изготовления. Срок годности не менее 15 дней.</w:t>
            </w:r>
          </w:p>
        </w:tc>
      </w:tr>
    </w:tbl>
    <w:p w:rsidR="000E543A" w:rsidRPr="00886765" w:rsidRDefault="000E543A" w:rsidP="000E543A">
      <w:pPr>
        <w:rPr>
          <w:rFonts w:ascii="Times New Roman" w:hAnsi="Times New Roman" w:cs="Times New Roman"/>
          <w:sz w:val="24"/>
          <w:szCs w:val="24"/>
        </w:rPr>
      </w:pPr>
    </w:p>
    <w:p w:rsidR="00544BEA" w:rsidRDefault="00886765" w:rsidP="000E543A">
      <w:pPr>
        <w:rPr>
          <w:rFonts w:ascii="Times New Roman" w:hAnsi="Times New Roman" w:cs="Times New Roman"/>
          <w:sz w:val="24"/>
          <w:szCs w:val="24"/>
        </w:rPr>
      </w:pPr>
      <w:r w:rsidRPr="00886765">
        <w:rPr>
          <w:rFonts w:ascii="Times New Roman" w:hAnsi="Times New Roman" w:cs="Times New Roman"/>
          <w:sz w:val="24"/>
          <w:szCs w:val="24"/>
        </w:rPr>
        <w:t>Итого</w:t>
      </w:r>
      <w:r w:rsidR="00544BEA" w:rsidRPr="00886765">
        <w:rPr>
          <w:rFonts w:ascii="Times New Roman" w:hAnsi="Times New Roman" w:cs="Times New Roman"/>
          <w:sz w:val="24"/>
          <w:szCs w:val="24"/>
        </w:rPr>
        <w:t>: 1 </w:t>
      </w:r>
      <w:r>
        <w:rPr>
          <w:rFonts w:ascii="Times New Roman" w:hAnsi="Times New Roman" w:cs="Times New Roman"/>
          <w:sz w:val="24"/>
          <w:szCs w:val="24"/>
        </w:rPr>
        <w:t>910</w:t>
      </w:r>
      <w:r w:rsidR="00544BEA" w:rsidRPr="00886765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544BEA" w:rsidRPr="00886765">
        <w:rPr>
          <w:rFonts w:ascii="Times New Roman" w:hAnsi="Times New Roman" w:cs="Times New Roman"/>
          <w:sz w:val="24"/>
          <w:szCs w:val="24"/>
        </w:rPr>
        <w:t>,00 (</w:t>
      </w:r>
      <w:r w:rsidR="003B0F64">
        <w:rPr>
          <w:rFonts w:ascii="Times New Roman" w:hAnsi="Times New Roman" w:cs="Times New Roman"/>
          <w:sz w:val="24"/>
          <w:szCs w:val="24"/>
        </w:rPr>
        <w:t>один миллион девятьсот десять тысяч</w:t>
      </w:r>
      <w:r w:rsidR="00544BEA" w:rsidRPr="00886765">
        <w:rPr>
          <w:rFonts w:ascii="Times New Roman" w:hAnsi="Times New Roman" w:cs="Times New Roman"/>
          <w:sz w:val="24"/>
          <w:szCs w:val="24"/>
        </w:rPr>
        <w:t>) тенге.</w:t>
      </w:r>
    </w:p>
    <w:p w:rsidR="003B0F64" w:rsidRDefault="003B0F64" w:rsidP="000E543A">
      <w:pPr>
        <w:rPr>
          <w:rFonts w:ascii="Times New Roman" w:hAnsi="Times New Roman" w:cs="Times New Roman"/>
          <w:sz w:val="24"/>
          <w:szCs w:val="24"/>
        </w:rPr>
      </w:pPr>
    </w:p>
    <w:sectPr w:rsidR="003B0F64" w:rsidSect="00446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E543A"/>
    <w:rsid w:val="000E543A"/>
    <w:rsid w:val="00107FC9"/>
    <w:rsid w:val="003B0F64"/>
    <w:rsid w:val="004462B2"/>
    <w:rsid w:val="00544BEA"/>
    <w:rsid w:val="00886765"/>
    <w:rsid w:val="00994FE4"/>
    <w:rsid w:val="00995B49"/>
    <w:rsid w:val="00B04EA5"/>
    <w:rsid w:val="00BD2E56"/>
    <w:rsid w:val="00E36195"/>
    <w:rsid w:val="00F52DA5"/>
    <w:rsid w:val="00FE1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8</cp:revision>
  <dcterms:created xsi:type="dcterms:W3CDTF">2017-02-28T07:43:00Z</dcterms:created>
  <dcterms:modified xsi:type="dcterms:W3CDTF">2017-03-29T05:17:00Z</dcterms:modified>
</cp:coreProperties>
</file>